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3B" w:rsidRPr="00E224FD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color w:val="000000"/>
          <w:sz w:val="28"/>
          <w:szCs w:val="28"/>
        </w:rPr>
      </w:pPr>
      <w:r>
        <w:rPr>
          <w:rFonts w:ascii="Tahoma" w:eastAsia="Batang" w:hAnsi="Tahoma" w:cs="Tahoma"/>
          <w:b/>
          <w:bCs/>
          <w:color w:val="000000"/>
          <w:sz w:val="28"/>
          <w:szCs w:val="28"/>
          <w:lang w:val="uk-UA"/>
        </w:rPr>
        <w:t>М</w:t>
      </w:r>
      <w:r w:rsidRPr="00E224FD">
        <w:rPr>
          <w:rFonts w:ascii="Tahoma" w:eastAsia="Batang" w:hAnsi="Tahoma" w:cs="Tahoma"/>
          <w:b/>
          <w:bCs/>
          <w:color w:val="000000"/>
          <w:sz w:val="28"/>
          <w:szCs w:val="28"/>
          <w:lang w:val="uk-UA"/>
        </w:rPr>
        <w:t>етодичні прийоми для перевірки домашнього завда</w:t>
      </w:r>
      <w:r w:rsidRPr="00E224FD">
        <w:rPr>
          <w:rFonts w:ascii="Tahoma" w:eastAsia="Batang" w:hAnsi="Tahoma" w:cs="Tahoma"/>
          <w:b/>
          <w:bCs/>
          <w:color w:val="000000"/>
          <w:sz w:val="28"/>
          <w:szCs w:val="28"/>
          <w:lang w:val="uk-UA"/>
        </w:rPr>
        <w:t>н</w:t>
      </w:r>
      <w:r w:rsidRPr="00E224FD">
        <w:rPr>
          <w:rFonts w:ascii="Tahoma" w:eastAsia="Batang" w:hAnsi="Tahoma" w:cs="Tahoma"/>
          <w:b/>
          <w:bCs/>
          <w:color w:val="000000"/>
          <w:sz w:val="28"/>
          <w:szCs w:val="28"/>
          <w:lang w:val="uk-UA"/>
        </w:rPr>
        <w:t>ня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b/>
          <w:sz w:val="20"/>
          <w:szCs w:val="20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b/>
          <w:sz w:val="20"/>
          <w:szCs w:val="20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...Поставити справу так, щоб усе, що підлягало вивченню, вивч</w:t>
      </w:r>
      <w:r>
        <w:rPr>
          <w:rFonts w:ascii="Times New Roman" w:hAnsi="Times New Roman"/>
          <w:b/>
          <w:sz w:val="20"/>
          <w:szCs w:val="20"/>
          <w:lang w:val="uk-UA"/>
        </w:rPr>
        <w:t>а</w:t>
      </w:r>
      <w:r>
        <w:rPr>
          <w:rFonts w:ascii="Times New Roman" w:hAnsi="Times New Roman"/>
          <w:b/>
          <w:sz w:val="20"/>
          <w:szCs w:val="20"/>
          <w:lang w:val="uk-UA"/>
        </w:rPr>
        <w:t xml:space="preserve">лось: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- легко;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- швидко;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- ґрунтовно.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8"/>
          <w:szCs w:val="8"/>
          <w:lang w:val="uk-UA"/>
        </w:rPr>
      </w:pPr>
    </w:p>
    <w:p w:rsidR="00254E3B" w:rsidRPr="003979E8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b/>
          <w:sz w:val="8"/>
          <w:szCs w:val="8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Я.А. </w:t>
      </w:r>
      <w:proofErr w:type="spellStart"/>
      <w:r>
        <w:rPr>
          <w:rFonts w:ascii="Times New Roman" w:hAnsi="Times New Roman"/>
          <w:b/>
          <w:sz w:val="20"/>
          <w:szCs w:val="20"/>
          <w:lang w:val="uk-UA"/>
        </w:rPr>
        <w:t>Коменський</w:t>
      </w:r>
      <w:proofErr w:type="spellEnd"/>
      <w:r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b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Початок уроку – це, перш за все, перевірка домашнього завдання і налаштування на отримання нових знань. Давайте перевіряти домашнє завдання дуже відповідально, але в 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серйозній формі. Для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учнів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буде гра, а для нас – методичні прийоми, серйозні прийоми, які ми назвемо несерйозно.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7632">
        <w:rPr>
          <w:rFonts w:ascii="Comic Sans MS" w:hAnsi="Comic Sans MS" w:cs="Estrangelo Edessa"/>
          <w:color w:val="000000"/>
          <w:sz w:val="24"/>
          <w:szCs w:val="24"/>
          <w:lang w:val="uk-UA"/>
        </w:rPr>
        <w:t>Інтелектуальна розминка.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Інтелектуальна розмин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ка – це два-три не дуже скла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дні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тання для роз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мірковування; основна мета такої розм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инки – на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лаштування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учня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боту.</w:t>
      </w:r>
    </w:p>
    <w:p w:rsidR="00254E3B" w:rsidRPr="0016792D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D7632">
        <w:rPr>
          <w:rFonts w:ascii="Comic Sans MS" w:hAnsi="Comic Sans MS" w:cs="Latha"/>
          <w:color w:val="000000"/>
          <w:sz w:val="24"/>
          <w:szCs w:val="24"/>
          <w:lang w:val="uk-UA"/>
        </w:rPr>
        <w:t>Барон Мюнхгаузен.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Мета  – спростувати заздалегідь підготова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ні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вигадки барона Мюнхгаузена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або 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пропонувати учням як домашнє за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вдання вигадати явно неправдиві тв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рдження, які зачитуються та спростовуються на уроці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97FD3">
        <w:rPr>
          <w:rFonts w:ascii="Comic Sans MS" w:hAnsi="Comic Sans MS"/>
          <w:color w:val="000000"/>
          <w:sz w:val="24"/>
          <w:szCs w:val="24"/>
          <w:lang w:val="uk-UA"/>
        </w:rPr>
        <w:t>Пінг-понг.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дошки викликаються два учні. Вони по черзі ставлять один одному підготовлені вдома запитання з теми домашнього завдання.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Група 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оцінює якість запитань і 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ідповідей. Врахо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вується оригінальність, винахідливість, гумор, ґрунтовність відп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D174C">
        <w:rPr>
          <w:rFonts w:ascii="Times New Roman" w:hAnsi="Times New Roman"/>
          <w:color w:val="000000"/>
          <w:sz w:val="24"/>
          <w:szCs w:val="24"/>
          <w:lang w:val="uk-UA"/>
        </w:rPr>
        <w:t>відей.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7FD3">
        <w:rPr>
          <w:rFonts w:ascii="Comic Sans MS" w:hAnsi="Comic Sans MS"/>
          <w:color w:val="000000"/>
          <w:sz w:val="24"/>
          <w:szCs w:val="24"/>
          <w:lang w:val="uk-UA"/>
        </w:rPr>
        <w:t>«Так – ні».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універсальна гра, яка дуже подобається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учням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і залучає до активної участі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навчальному процесі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загадує щось (природне явище, число, предмет, історичну подію, літерату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ний персонаж та ін.). Учні намагаються знайти відповідь, ставлячи питання. На ці питання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відповідає словами «так», «ні», «так і ні». Питання треба ставити так, щоб звужув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ти коло пошуку. Універсальність цього методичного прийому полягає в тому, що його мо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ж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використовувати і для організації відпочинку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і для створення </w:t>
      </w:r>
      <w:proofErr w:type="spellStart"/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інтригуючої</w:t>
      </w:r>
      <w:proofErr w:type="spellEnd"/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ситуації. Перевагами прийому є те, що він навчає систематизувати відому інформацію, зв'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зувати воєдино окремі факти в загальну картину, навчає уважно слухати й аналізувати питання. Якщо питання некоректне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не може дати на нього відповідь з дидакти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них міркувань, то він відмовляється від відповіді наперед обумовленим жестом. Після гри треба обов'язково обговорити питання: які з них були найвдалішими, які менш вдалими. Головне в цьому пр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йомі – навчити виробляти стратегію пошуку, а не закидати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незліченною кількістю 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тань. 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25349">
        <w:rPr>
          <w:rFonts w:ascii="Comic Sans MS" w:hAnsi="Comic Sans MS"/>
          <w:color w:val="000000"/>
          <w:sz w:val="24"/>
          <w:szCs w:val="24"/>
          <w:lang w:val="uk-UA"/>
        </w:rPr>
        <w:t>Бліцопитування.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Перший учень ставить коротке питання другому. Другий – треть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му, і так до останнього учня. Час на відповідь – кілька секунд,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має право зняти 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тання, яке не відповідає темі або недостатньо коректне. Кожний учень має право відмовит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ся від участі в бліцтурнірі, тому, щоб процедура не зірвалася,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з'ясовує наперед, хто з 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нів хотів би взяти участь у цьому процесі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Як варіант для перевірки домашнього завдання або на узагальнюючому уроці можна запропонувати влаштувати змагання між рядами на якийсь час, тобто яка з груп, не перер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ваючи ланцюжок, правильно і швидше за інших відповість на питання. При цьому треба 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брати рефері, які контролюватимуть правильність відповідей і час, за який учні впораються із завданням.</w:t>
      </w:r>
    </w:p>
    <w:p w:rsidR="00254E3B" w:rsidRPr="00197FA1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2D8F">
        <w:rPr>
          <w:rFonts w:ascii="Comic Sans MS" w:hAnsi="Comic Sans MS"/>
          <w:color w:val="000000"/>
          <w:sz w:val="24"/>
          <w:szCs w:val="24"/>
          <w:lang w:val="uk-UA"/>
        </w:rPr>
        <w:t>Впізнай мене.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Варіант 1.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уроці історії, географії, хімії, літератури можна запр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понувати учням виступити від імені відомої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особистості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(вченого, літературного або історичного г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роя), при цьому не називаючи її, але описуючи вчинки, відкриття, міркування.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Варіант 2.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Учень описує портрет літературного героя.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2D8F">
        <w:rPr>
          <w:rFonts w:ascii="Comic Sans MS" w:hAnsi="Comic Sans MS"/>
          <w:color w:val="000000"/>
          <w:sz w:val="24"/>
          <w:szCs w:val="24"/>
          <w:lang w:val="uk-UA"/>
        </w:rPr>
        <w:t>Лицарський турнір.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Учень виходить до дошки і за пройденою темою ставить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дачеві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наперед підготовлені питання, на які він хотів би отримати відповідь. У свою чергу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ставить питання учню. Уся дія триває не більше 10 хвилин. Проведення турніру оголошується заздалегідь. Питання мають бути стислі, відповіді – короткі й по суті. Рефері може зняти неконкретне питання. Учні оплесками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чи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підняттям руки (або проставляючи оцінки на 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куші) оцінюють дії учня 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31E78">
        <w:rPr>
          <w:rFonts w:ascii="Comic Sans MS" w:hAnsi="Comic Sans MS"/>
          <w:color w:val="000000"/>
          <w:sz w:val="24"/>
          <w:szCs w:val="24"/>
          <w:lang w:val="uk-UA"/>
        </w:rPr>
        <w:t>Диктант для «шпигуна».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методичний прийом дозволяє розвивати зорову пам'ять, тренує уважність і відповідальність за кінцевий результат.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Група поділена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5–6 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манд. Текст диктанту теж ділять на стільки ж частин. Аркуші з текстом прикріпляються до стін якнайдалі від команди, для якої вони призначені. Кожний з членів команди стає «шп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гуном». Він підходить до тексту (стільки разів, скільки потрібно), читає його, запам'ятовує, поверт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ється до команди і диктує їм свою частину. Команди змагаються, перемагає та група, яка з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кінчить роботу раніше і не зробить помилок (або зробить менше за інших).</w:t>
      </w: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B423B">
        <w:rPr>
          <w:rFonts w:ascii="Comic Sans MS" w:hAnsi="Comic Sans MS"/>
          <w:color w:val="000000"/>
          <w:sz w:val="24"/>
          <w:szCs w:val="24"/>
          <w:lang w:val="uk-UA"/>
        </w:rPr>
        <w:t>„Знайди</w:t>
      </w:r>
      <w:proofErr w:type="spellEnd"/>
      <w:r w:rsidRPr="004B423B">
        <w:rPr>
          <w:rFonts w:ascii="Comic Sans MS" w:hAnsi="Comic Sans MS"/>
          <w:color w:val="000000"/>
          <w:sz w:val="24"/>
          <w:szCs w:val="24"/>
          <w:lang w:val="uk-UA"/>
        </w:rPr>
        <w:t xml:space="preserve"> </w:t>
      </w:r>
      <w:proofErr w:type="spellStart"/>
      <w:r w:rsidRPr="004B423B">
        <w:rPr>
          <w:rFonts w:ascii="Comic Sans MS" w:hAnsi="Comic Sans MS"/>
          <w:color w:val="000000"/>
          <w:sz w:val="24"/>
          <w:szCs w:val="24"/>
          <w:lang w:val="uk-UA"/>
        </w:rPr>
        <w:t>помилку”</w:t>
      </w:r>
      <w:proofErr w:type="spellEnd"/>
      <w:r>
        <w:rPr>
          <w:rFonts w:ascii="Comic Sans MS" w:hAnsi="Comic Sans MS"/>
          <w:color w:val="000000"/>
          <w:sz w:val="24"/>
          <w:szCs w:val="24"/>
          <w:lang w:val="uk-UA"/>
        </w:rPr>
        <w:t xml:space="preserve">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Цей методичний прийом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на етапі перевірки домашнього з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вдання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можна застосувати як командну гру. Кожна команда готує вдома (або на уроці) текст з помилками з певної теми і пропонує його іншій команді. Для економії часу можна обмін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тися текстами, які були заготовлені наперед. Користь подвійна й обопільна – чия команда краще заховає свої помилки і хто більше і шв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дше знайде.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D2E">
        <w:rPr>
          <w:rFonts w:ascii="Comic Sans MS" w:hAnsi="Comic Sans MS"/>
          <w:color w:val="000000"/>
          <w:sz w:val="24"/>
          <w:szCs w:val="24"/>
          <w:lang w:val="uk-UA"/>
        </w:rPr>
        <w:t>Сні</w:t>
      </w:r>
      <w:r>
        <w:rPr>
          <w:rFonts w:ascii="Comic Sans MS" w:hAnsi="Comic Sans MS"/>
          <w:color w:val="000000"/>
          <w:sz w:val="24"/>
          <w:szCs w:val="24"/>
          <w:lang w:val="uk-UA"/>
        </w:rPr>
        <w:t>гова</w:t>
      </w:r>
      <w:r w:rsidRPr="004A2D2E">
        <w:rPr>
          <w:rFonts w:ascii="Comic Sans MS" w:hAnsi="Comic Sans MS"/>
          <w:color w:val="000000"/>
          <w:sz w:val="24"/>
          <w:szCs w:val="24"/>
          <w:lang w:val="uk-UA"/>
        </w:rPr>
        <w:t xml:space="preserve"> грудка.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Як росте сні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гова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грудка, так і цей методичний прийом залучає до 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тивної роботи все більшу кількість учнів.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Алгоритм цього прийому стисло можна описати так: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Слово – речення – питання – відповідь.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Варіант 1.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показує на учня і говорить: «Слово!» Той промовляє слово, яке ст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сується теми уроку. Показує на іншого учня і говорить: «Речення». Другий учень складає речення з цим словом. Третій учень придумує питання до цього речення, четвертий учень ві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повідає на нього.</w:t>
      </w: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Варіант 2.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Кожний учень додає до першого речення свій літературний «шедевр», 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ким чином, щоб утворився безперервний ланцюжок певних граматичних категорій.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1579E">
        <w:rPr>
          <w:rFonts w:ascii="Comic Sans MS" w:hAnsi="Comic Sans MS"/>
          <w:color w:val="000000"/>
          <w:sz w:val="24"/>
          <w:szCs w:val="24"/>
          <w:lang w:val="uk-UA"/>
        </w:rPr>
        <w:t>Тренування пам'яті й уважності.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Це достатньо цікавий прийом, він особливо ефе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тивний, коли учні будуть готові працювати з ним. Попередьте їх заздалегідь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дає учням аркуш, на якому посередині розташований текст, частина вірша, задачі. Завдання полягає в тому, щоб учні змогли написати необхідний текст зверху і знизу наявної фрази. Або спробувати висловити його усно – що ж мало передувати фразі й чим вона пов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нна була закінчуватися.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50E3E">
        <w:rPr>
          <w:rFonts w:ascii="Comic Sans MS" w:hAnsi="Comic Sans MS"/>
          <w:color w:val="000000"/>
          <w:sz w:val="24"/>
          <w:szCs w:val="24"/>
          <w:lang w:val="uk-UA"/>
        </w:rPr>
        <w:t>Умовні позначення.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Для проведення цього методичного прийому наперед необхідно підготувати матеріал, який вам 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ане в нагоді. На щільному карто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ні розміром 15x15 см намалювати умовні знаки, як вик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ристовуються на уроках і знайомі учням. У гр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беруть участь дві команди по два-три учні в кожні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й.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 починають з жеребкування. Кожна команда ма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однакову кількість карток і шикується одна навпрот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іншої. За командою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учень першої команд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піднімає картку, супе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рники повинні протягом 5 се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кунд (час заздалегідь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об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мовлюється) назвати умов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ний знак. Потім у гру вступає учень з іншої команд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стоїть напроти першого гравця і т. д. Перемаг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ає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команда, що має у своєму активі найбільшу кількіс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правил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них відповідей.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Comic Sans MS" w:hAnsi="Comic Sans MS"/>
          <w:color w:val="000000"/>
          <w:sz w:val="24"/>
          <w:szCs w:val="24"/>
          <w:lang w:val="uk-UA"/>
        </w:rPr>
        <w:t>„</w:t>
      </w:r>
      <w:r w:rsidRPr="001951E1">
        <w:rPr>
          <w:rFonts w:ascii="Comic Sans MS" w:hAnsi="Comic Sans MS"/>
          <w:color w:val="000000"/>
          <w:sz w:val="24"/>
          <w:szCs w:val="24"/>
          <w:lang w:val="uk-UA"/>
        </w:rPr>
        <w:t>Місткий</w:t>
      </w:r>
      <w:proofErr w:type="spellEnd"/>
      <w:r w:rsidRPr="001951E1">
        <w:rPr>
          <w:rFonts w:ascii="Comic Sans MS" w:hAnsi="Comic Sans MS"/>
          <w:color w:val="000000"/>
          <w:sz w:val="24"/>
          <w:szCs w:val="24"/>
          <w:lang w:val="uk-UA"/>
        </w:rPr>
        <w:t xml:space="preserve"> </w:t>
      </w:r>
      <w:proofErr w:type="spellStart"/>
      <w:r w:rsidRPr="001951E1">
        <w:rPr>
          <w:rFonts w:ascii="Comic Sans MS" w:hAnsi="Comic Sans MS"/>
          <w:color w:val="000000"/>
          <w:sz w:val="24"/>
          <w:szCs w:val="24"/>
          <w:lang w:val="uk-UA"/>
        </w:rPr>
        <w:t>кошик</w:t>
      </w:r>
      <w:r>
        <w:rPr>
          <w:rFonts w:ascii="Comic Sans MS" w:hAnsi="Comic Sans MS"/>
          <w:color w:val="000000"/>
          <w:sz w:val="24"/>
          <w:szCs w:val="24"/>
          <w:lang w:val="uk-UA"/>
        </w:rPr>
        <w:t>”</w:t>
      </w:r>
      <w:proofErr w:type="spellEnd"/>
      <w:r w:rsidRPr="001951E1">
        <w:rPr>
          <w:rFonts w:ascii="Comic Sans MS" w:hAnsi="Comic Sans MS"/>
          <w:color w:val="000000"/>
          <w:sz w:val="24"/>
          <w:szCs w:val="24"/>
          <w:lang w:val="uk-UA"/>
        </w:rPr>
        <w:t>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Цей методичний прийом дуже до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речний перед проведенням тем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тичного оцінюв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ання,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оскільки грає роль розминки.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аркуші паперу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учні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малюють кошик, на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ому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написати терміни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теми. Головне, щоб «кошик» був запов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вщерть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. Через певний час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 зупиняє гру і про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сить одного з учнів зачитати слова. Учні викреслю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ють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назви, які повторюються в їх записах. Перемож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цем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виявиться учень, у якого більше за інших запис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ано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термінів, тобто в якого найбільш мі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ткий кошик знань.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Pr="00893D9C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951E1">
        <w:rPr>
          <w:rFonts w:ascii="Comic Sans MS" w:hAnsi="Comic Sans MS"/>
          <w:color w:val="000000"/>
          <w:sz w:val="24"/>
          <w:szCs w:val="24"/>
          <w:lang w:val="uk-UA"/>
        </w:rPr>
        <w:lastRenderedPageBreak/>
        <w:t>Лото.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Цей методичний прийом теж вимагає попередньої підготовки. На аркуші щіл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ного паперу або на картоні великими буквами за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писують формули (умовні знаки,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слова і т. д.), які були вивчені на попередніх уроках. Потім аркуш паперу розрізають так, щоб на ко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ж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ній частині паперу залишилися окремі цифри, букви, математичні (хімічні, географічні) зн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ки. Розрізані частини лото (у двох екземплярах)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мішують на столі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 Викладач викликає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двох 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нів до столу і пропонує скласти формули (слова). Перемагає той, хто це зробить швидше і правильніше. До гри можна ввести рефері, який оцінить і прокоментує 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зультати.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063BC">
        <w:rPr>
          <w:rFonts w:ascii="Comic Sans MS" w:hAnsi="Comic Sans MS"/>
          <w:color w:val="000000"/>
          <w:sz w:val="24"/>
          <w:szCs w:val="24"/>
          <w:lang w:val="uk-UA"/>
        </w:rPr>
        <w:t>Рецензія.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Відповідь учня записується на магнітофон (мобільний телефон). Цей запис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прослуховує ще раз і пише рецензію за планом, який записаний на дошці. </w:t>
      </w:r>
    </w:p>
    <w:p w:rsidR="00254E3B" w:rsidRPr="00C61CA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emboss/>
          <w:sz w:val="24"/>
          <w:szCs w:val="24"/>
        </w:rPr>
      </w:pPr>
      <w:r>
        <w:rPr>
          <w:rFonts w:ascii="Times New Roman" w:hAnsi="Times New Roman"/>
          <w:emboss/>
          <w:sz w:val="24"/>
          <w:szCs w:val="24"/>
          <w:lang w:val="uk-UA"/>
        </w:rPr>
        <w:t xml:space="preserve">  </w:t>
      </w:r>
      <w:r w:rsidRPr="00C61CAB">
        <w:rPr>
          <w:rFonts w:ascii="Times New Roman" w:hAnsi="Times New Roman"/>
          <w:emboss/>
          <w:sz w:val="24"/>
          <w:szCs w:val="24"/>
          <w:lang w:val="uk-UA"/>
        </w:rPr>
        <w:t>План реце</w:t>
      </w:r>
      <w:r w:rsidRPr="00C61CAB">
        <w:rPr>
          <w:rFonts w:ascii="Times New Roman" w:hAnsi="Times New Roman"/>
          <w:emboss/>
          <w:sz w:val="24"/>
          <w:szCs w:val="24"/>
          <w:lang w:val="uk-UA"/>
        </w:rPr>
        <w:t>н</w:t>
      </w:r>
      <w:r w:rsidRPr="00C61CAB">
        <w:rPr>
          <w:rFonts w:ascii="Times New Roman" w:hAnsi="Times New Roman"/>
          <w:emboss/>
          <w:sz w:val="24"/>
          <w:szCs w:val="24"/>
          <w:lang w:val="uk-UA"/>
        </w:rPr>
        <w:t>зії: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Повнота відповіді.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Логіка викладу.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Наявність (відсутність) фактичних помилок у викладі.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Мовна грамотність.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Наявність прикладів.</w:t>
      </w:r>
    </w:p>
    <w:p w:rsidR="00254E3B" w:rsidRPr="00C61CAB" w:rsidRDefault="00254E3B" w:rsidP="00254E3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Оцінювання відповіді.</w:t>
      </w:r>
    </w:p>
    <w:p w:rsidR="00254E3B" w:rsidRP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61CAB">
        <w:rPr>
          <w:rFonts w:ascii="Times New Roman" w:hAnsi="Times New Roman"/>
          <w:sz w:val="24"/>
          <w:szCs w:val="24"/>
          <w:lang w:val="uk-UA"/>
        </w:rPr>
        <w:t>Рецензії можна перевірити вибірково, викладач дає свої коментарі до них.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91FC7">
        <w:rPr>
          <w:rFonts w:ascii="Comic Sans MS" w:hAnsi="Comic Sans MS"/>
          <w:color w:val="000000"/>
          <w:sz w:val="24"/>
          <w:szCs w:val="24"/>
          <w:lang w:val="uk-UA"/>
        </w:rPr>
        <w:t>Хокей.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Грають дві команди по шість учасників: один воротар, двоє захисників, троє нападаючих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Правила такі: кидок у ворота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означає питання, поставлене суперниками. 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док у ворота здійснюють нападаючі. «Гол» – відсутня відповідь (або відповідь невірна). «Шайба відбита» – захисники або воротар дали правильну відповідь на питання.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Арбітр рахує кількість пропущених і забитих «шайб», стежить за часом гри, за дотр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манням правил гри, видаляє порушників, використовує музичні паузи. Інші учні грають роль запасних гравців або вболівальників.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0000"/>
          <w:sz w:val="24"/>
          <w:szCs w:val="24"/>
          <w:lang w:val="uk-UA"/>
        </w:rPr>
      </w:pPr>
      <w:r w:rsidRPr="0037703D">
        <w:rPr>
          <w:rFonts w:ascii="Comic Sans MS" w:hAnsi="Comic Sans MS"/>
          <w:color w:val="000000"/>
          <w:sz w:val="24"/>
          <w:szCs w:val="24"/>
          <w:lang w:val="uk-UA"/>
        </w:rPr>
        <w:t>«КЛАСИКА ЖАНРУ»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color w:val="000000"/>
          <w:sz w:val="24"/>
          <w:szCs w:val="24"/>
          <w:lang w:val="uk-UA"/>
        </w:rPr>
      </w:pPr>
    </w:p>
    <w:p w:rsidR="00254E3B" w:rsidRPr="00335D44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/>
          <w:color w:val="000000"/>
          <w:sz w:val="24"/>
          <w:szCs w:val="24"/>
          <w:lang w:val="uk-UA"/>
        </w:rPr>
      </w:pPr>
      <w:r>
        <w:rPr>
          <w:rFonts w:ascii="Comic Sans MS" w:hAnsi="Comic Sans MS"/>
          <w:color w:val="000000"/>
          <w:sz w:val="24"/>
          <w:szCs w:val="24"/>
          <w:lang w:val="uk-UA"/>
        </w:rPr>
        <w:t xml:space="preserve">І. </w:t>
      </w:r>
      <w:r w:rsidRPr="00335D44">
        <w:rPr>
          <w:rFonts w:ascii="Comic Sans MS" w:hAnsi="Comic Sans MS"/>
          <w:color w:val="000000"/>
          <w:sz w:val="24"/>
          <w:szCs w:val="24"/>
          <w:lang w:val="uk-UA"/>
        </w:rPr>
        <w:t xml:space="preserve">ОПИТУВАННЯ УЧНІВ. </w:t>
      </w:r>
    </w:p>
    <w:p w:rsidR="00254E3B" w:rsidRPr="00B35232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Існує багато варіацій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опитування учнів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, розглянемо 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які з них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37703D">
        <w:rPr>
          <w:rFonts w:ascii="Comic Sans MS" w:hAnsi="Comic Sans MS" w:cs="Arial"/>
          <w:bCs/>
          <w:color w:val="000000"/>
          <w:sz w:val="24"/>
          <w:szCs w:val="24"/>
          <w:lang w:val="uk-UA"/>
        </w:rPr>
        <w:t>Ідеальне опитування.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Ідеальне опитування – це коли фактично опитування немає. На питання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: «Хто сьогодні готовий отримати найвищу оцінку? Хто добре готовий до уроку? Хто не готовий?»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учні піднімають руку.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Варіацій питань може бути безліч, головне, що діти самі оц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нюють свій рівень підготовки домашнього завдання.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C2649">
        <w:rPr>
          <w:rFonts w:ascii="Comic Sans MS" w:hAnsi="Comic Sans MS"/>
          <w:color w:val="000000"/>
          <w:sz w:val="24"/>
          <w:szCs w:val="24"/>
          <w:lang w:val="uk-UA"/>
        </w:rPr>
        <w:t>Щадне опитування.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Учнівський колектив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розбивається на дві групи по рядах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варі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нтах.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ставить питання. На нього відповідає перша група. При цьому кожний учень дає відповідь на це питання своєму сусіду по парті – учню другої групи. Потім на це ж питання відповідає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кращий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учень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. Учні другої групи, вислухавши відповідь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кладача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, порівнюють його з відповіддю товариша і виставляють йому оцінку. На наступне питання відповідають учні другої групи, а учні першої їх вислуховують. Тепер вони викон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ють роль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арбітра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і після відповіді 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икладача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виставляють оцінку учням другої групи. Таким 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ном, поставивши 10 питань, ми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досягаємо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того, що кожний учень відповість на 5 питань, прослуховуватиме відп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й оцінить свого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одногрупник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02588">
        <w:rPr>
          <w:rFonts w:ascii="Comic Sans MS" w:hAnsi="Comic Sans MS"/>
          <w:color w:val="000000"/>
          <w:sz w:val="24"/>
          <w:szCs w:val="24"/>
          <w:lang w:val="uk-UA"/>
        </w:rPr>
        <w:t>Тихе опитування.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Бесіда з одним або декількома учнями відбувається пошепки, тоді як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група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зайнят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іншим завданням, наприклад тренувальною контрольною роботою. Цей методичний прийом незамін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ний у тому випадку, коли в групі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є діти, які з певних причин сор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мляться (бояться) відповідати при всіх.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4297A">
        <w:rPr>
          <w:rFonts w:ascii="Comic Sans MS" w:hAnsi="Comic Sans MS"/>
          <w:color w:val="000000"/>
          <w:sz w:val="24"/>
          <w:szCs w:val="24"/>
          <w:lang w:val="uk-UA"/>
        </w:rPr>
        <w:t xml:space="preserve">Опитування у формі діалогічної пари.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пропонує на дошці групу репр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дуктивних або проблемних питань і завдань за вивченим матеріалом, наперед проставивши б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ли складності. Потім учні в парі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бирають собі завдання і починають спільно готуватися до рішення або відповіді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отім вони обговорюють або розв'язують проблеми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, що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виникл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. Нарешті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кожен з них готує питання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які слід дати відповідь, для свого товариша,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після чого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відбувається обговорення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оцін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ок,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що заслуговує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кож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 </w:t>
      </w:r>
      <w:r w:rsidRPr="000A2911">
        <w:rPr>
          <w:rFonts w:ascii="Times New Roman" w:hAnsi="Times New Roman"/>
          <w:bCs/>
          <w:color w:val="000000"/>
          <w:sz w:val="24"/>
          <w:szCs w:val="24"/>
          <w:lang w:val="uk-UA"/>
        </w:rPr>
        <w:t>з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них або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всі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разом, переда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є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ся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аркуш ан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лізу спільної діяльності педагогу.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Comic Sans MS" w:hAnsi="Comic Sans MS"/>
          <w:color w:val="000000"/>
          <w:sz w:val="24"/>
          <w:szCs w:val="24"/>
          <w:lang w:val="uk-UA"/>
        </w:rPr>
        <w:t xml:space="preserve">ІІ. </w:t>
      </w:r>
      <w:r w:rsidRPr="0014297A">
        <w:rPr>
          <w:rFonts w:ascii="Comic Sans MS" w:hAnsi="Comic Sans MS"/>
          <w:color w:val="000000"/>
          <w:sz w:val="24"/>
          <w:szCs w:val="24"/>
          <w:lang w:val="uk-UA"/>
        </w:rPr>
        <w:t>ТЕСТИ.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Цей методичний прийом останнім часом став надзвичайно популярним та має велику кількість варіацій.</w:t>
      </w:r>
    </w:p>
    <w:p w:rsidR="00254E3B" w:rsidRPr="00DE6BD8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«Тест»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– 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англійське слово, в перекладі означає «проба», «іспит», «дослідження». Н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обхідність використання об'єктивних методів оцінювання знань і спонукала американця Дж. </w:t>
      </w:r>
      <w:proofErr w:type="spellStart"/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>Райса</w:t>
      </w:r>
      <w:proofErr w:type="spellEnd"/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в 1894 р. звернутися до тестів. Широке використання методу почалося в 1914 р. Тоді в США йому віддавали перевагу під час оцінювання знань школярів</w:t>
      </w:r>
    </w:p>
    <w:p w:rsidR="00254E3B" w:rsidRPr="00DE6BD8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 педагогічній практиці використовують відкриті та закриті тестові завдання. У від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ритих завданнях учень сам записує коротку відповідь, у закритих він обирає відповідь з кількох запропонованих варіантів. Робота з відкритими тестами дає учням змогу виявити пе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ну самостійність, однак вона вимагає багато часу.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Закриті тести рі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зноманітніші. Одні з них вимага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ють від учнів лише пригадати вивч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ний матеріал, інші перевіряють його розуміння і навіть уміння ро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зв'язу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вати задачі.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кожному уроці можна використовувати тести оперативного контролю. Невеликі за розмірами (5–8 запитань)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вони можуть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проводитись у вигляді диктанту.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цьому випадку перелік відповідей на запитання запис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ується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дошці (у закритому тесті). Краще використовувати два варіанти запитань. Такі тести мають навчальний характер, тому 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ревірити їх слід одразу ж після виконання.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вибірково перевіряє роботи окремих учнів, усі інші те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ти обробляються учнями з допомогою взаємоперевірки.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оголошує результати й аналізує помилки.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Складаючи тести, необхідно уникати таких недоліків, як одноманітність побудови, недостатня увага до творчої діяльності, вмінь та навичок учнів, нечіткість формулювання тощо. Завдання розміщуються у порядку зростання складності. Щоб уникнути списування, створюють чотири паралельні тести – варіанти однакової форми, змісту й складності – шл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хом перестановки та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перенумерації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відповідей.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Pr="00331D2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val="uk-UA"/>
        </w:rPr>
      </w:pPr>
      <w:r w:rsidRPr="00331D2B">
        <w:rPr>
          <w:rFonts w:ascii="Times New Roman" w:hAnsi="Times New Roman"/>
          <w:color w:val="000000"/>
          <w:sz w:val="24"/>
          <w:szCs w:val="24"/>
          <w:u w:val="single"/>
          <w:lang w:val="uk-UA"/>
        </w:rPr>
        <w:t>Рівні складності тестових завдань.</w:t>
      </w:r>
    </w:p>
    <w:p w:rsidR="00254E3B" w:rsidRDefault="00254E3B" w:rsidP="00254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Тести закритого типу з вибором одного варіанта відповіді. </w:t>
      </w:r>
    </w:p>
    <w:p w:rsidR="00254E3B" w:rsidRDefault="00254E3B" w:rsidP="00254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Відкриті тести (доповнення речень словом, словосполученням).</w:t>
      </w:r>
    </w:p>
    <w:p w:rsidR="00254E3B" w:rsidRDefault="00254E3B" w:rsidP="00254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Тестові завдання закритого типу із вибором кільком правильних відповідей (напр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клад, установіть відповідність між, з’єднайте між собою за ознакою...). 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8"/>
          <w:szCs w:val="8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31D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Зразок оформлення завдання:</w:t>
      </w:r>
    </w:p>
    <w:tbl>
      <w:tblPr>
        <w:tblW w:w="34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80"/>
      </w:tblGrid>
      <w:tr w:rsidR="00254E3B" w:rsidRPr="000A3597" w:rsidTr="00C55E29">
        <w:tc>
          <w:tcPr>
            <w:tcW w:w="180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А. ...</w:t>
            </w:r>
          </w:p>
        </w:tc>
        <w:tc>
          <w:tcPr>
            <w:tcW w:w="168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1. ...</w:t>
            </w:r>
          </w:p>
        </w:tc>
      </w:tr>
      <w:tr w:rsidR="00254E3B" w:rsidRPr="000A3597" w:rsidTr="00C55E29">
        <w:tc>
          <w:tcPr>
            <w:tcW w:w="180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Б. ...</w:t>
            </w:r>
          </w:p>
        </w:tc>
        <w:tc>
          <w:tcPr>
            <w:tcW w:w="168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2. ...</w:t>
            </w:r>
          </w:p>
        </w:tc>
      </w:tr>
      <w:tr w:rsidR="00254E3B" w:rsidRPr="000A3597" w:rsidTr="00C55E29">
        <w:tc>
          <w:tcPr>
            <w:tcW w:w="180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В. ...</w:t>
            </w:r>
          </w:p>
        </w:tc>
        <w:tc>
          <w:tcPr>
            <w:tcW w:w="168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3. ...</w:t>
            </w:r>
          </w:p>
        </w:tc>
      </w:tr>
      <w:tr w:rsidR="00254E3B" w:rsidRPr="000A3597" w:rsidTr="00C55E29">
        <w:tc>
          <w:tcPr>
            <w:tcW w:w="180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Г. ...</w:t>
            </w:r>
          </w:p>
        </w:tc>
        <w:tc>
          <w:tcPr>
            <w:tcW w:w="1680" w:type="dxa"/>
          </w:tcPr>
          <w:p w:rsidR="00254E3B" w:rsidRPr="000A3597" w:rsidRDefault="00254E3B" w:rsidP="00C55E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0A359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4. ....</w:t>
            </w:r>
          </w:p>
        </w:tc>
      </w:tr>
    </w:tbl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31D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</w:t>
      </w:r>
    </w:p>
    <w:p w:rsidR="00254E3B" w:rsidRPr="00331D2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331D2B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Зразок оформлення відповіді: А – 3, Б – 2, В – 1, Г – 4.</w:t>
      </w:r>
    </w:p>
    <w:p w:rsidR="00254E3B" w:rsidRPr="00331D2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8"/>
          <w:szCs w:val="8"/>
          <w:lang w:val="uk-UA"/>
        </w:rPr>
      </w:pPr>
      <w:r w:rsidRPr="00331D2B">
        <w:rPr>
          <w:rFonts w:ascii="Times New Roman" w:hAnsi="Times New Roman"/>
          <w:color w:val="000000"/>
          <w:sz w:val="8"/>
          <w:szCs w:val="8"/>
          <w:lang w:val="uk-UA"/>
        </w:rPr>
        <w:tab/>
      </w:r>
    </w:p>
    <w:p w:rsidR="00254E3B" w:rsidRPr="00752983" w:rsidRDefault="00254E3B" w:rsidP="00254E3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Тестові завдання, що вимагають від учнів аналітико-синтетичних умінь для встано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лення причинно-наслідкових зв’язків, уміння обґрунтовувати свою думку, давати ві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повіді на проблемні чи світоглядні запитання. Можуть бути як відкритого (т.зв. творчі завдання), так і закритого типу (наприклад, оберіть правильне твердження, мотивуйте свій вибір).</w:t>
      </w:r>
    </w:p>
    <w:p w:rsidR="00254E3B" w:rsidRPr="00436F51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Pr="00331D2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Обов'язковою умовою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результативності тестування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є наявність дет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льних інструкцій щодо опрацювання завдань кожного рівня складності, а також оціночного апарату, з допом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гою якого учень може не тільки обрати завдання відповідного рівня, але й здійснювати самооцінку вл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сної діяльності.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Ідеальний варіант – коли тести друкуються на окремих аркушах. Одночасно з текстом завдань учні отримують бланк відповідей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, з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як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им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і працюють.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Перед початком тестування учням необхідно пояснити, як побудовані тести і як їх треба виконувати. Після закінчення тестування бланки тестів готові 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використання в інш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ій групі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, а бланки відповіде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й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обро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б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ляються.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155C">
        <w:rPr>
          <w:rFonts w:ascii="Comic Sans MS" w:hAnsi="Comic Sans MS"/>
          <w:color w:val="000000"/>
          <w:sz w:val="24"/>
          <w:szCs w:val="24"/>
          <w:lang w:val="uk-UA"/>
        </w:rPr>
        <w:t>Тест-рейтинг.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Це один з різновидів тестів, ал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складніший за технологією проведе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ня (точніш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технологією підрахунків). Проте, ефективність цьог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методичного прийому не викл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кає сумнівів.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готує питання за зразком відкритого тест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у,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тобто учень сам повинен запис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ти коротку відповідь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 питання. Після проведення тесту підраховуєтьс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кількість правильних ві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повідей на кожне питанн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я.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Потім це число віднімають від числа загальної кількості робіт. Таким чином, виходить «вартість» кожної відповіді. Чим більша кількість правильних відповідей, тим менше «ко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ш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тує» ця відповідь. Чим менша кількість правильних відповідей, тим «дорожч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» ця відповідь.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Зіставляючи результати по тесту, переводимо систему балів у традиційну оцінну си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тему.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/>
          <w:color w:val="000000"/>
          <w:sz w:val="24"/>
          <w:szCs w:val="24"/>
          <w:lang w:val="uk-UA"/>
        </w:rPr>
      </w:pPr>
      <w:r>
        <w:rPr>
          <w:rFonts w:ascii="Comic Sans MS" w:hAnsi="Comic Sans MS"/>
          <w:color w:val="000000"/>
          <w:sz w:val="24"/>
          <w:szCs w:val="24"/>
          <w:lang w:val="uk-UA"/>
        </w:rPr>
        <w:t xml:space="preserve">ІІІ. </w:t>
      </w:r>
      <w:r w:rsidRPr="00335D44">
        <w:rPr>
          <w:rFonts w:ascii="Comic Sans MS" w:hAnsi="Comic Sans MS"/>
          <w:color w:val="000000"/>
          <w:sz w:val="24"/>
          <w:szCs w:val="24"/>
          <w:lang w:val="uk-UA"/>
        </w:rPr>
        <w:t>РОБОТА З ТЕКСТОМ</w:t>
      </w:r>
    </w:p>
    <w:p w:rsidR="00254E3B" w:rsidRPr="00335D44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Робота з текстовими матеріалами потребує особливої уваги і досліджень. Як пр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вило, традиційні прийоми (прочитати і скласти простий або складний план, знайти відповідь на питання, пояснити прочитане) швидко набридають і не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дають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очікуван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го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результату.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Пропонуємо кілька оригінальних варіантів роботи з текстами. 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0C5">
        <w:rPr>
          <w:rFonts w:ascii="Comic Sans MS" w:hAnsi="Comic Sans MS"/>
          <w:color w:val="000000"/>
          <w:sz w:val="24"/>
          <w:szCs w:val="24"/>
          <w:lang w:val="uk-UA"/>
        </w:rPr>
        <w:t>Поєдинок.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Учнівський колектив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поділен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ий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декілька груп. Кожній групі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викладач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дає окр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мий текст (як з пройденого матеріалу, так і новий, але зі знайомим змістом).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 кінці кожного тексту поставлено проблемне питання («Чи може...», «Що відбудет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ь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ся, якщо...», «Чи вірне твердження...»).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 кожній групі призначають дуелянтів, решта учнів грає роль секундантів. Суперники від кожної групи по черзі сходяться в інтелектуальному поєдинку. Один учень висловлює свою точку зору на питання, а його суперник завдає «удар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у відповідь» – контраргумент. При цьому враховується уміння вести суперечку, коректність, аргументованість. У цьому поєд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нку, можливо, і не буде абсолютного переможця, а буде знайдено рішення, яке влаштує обидві сторони. Секунданти рецензують поєдинок і визначають найсильнішого бійця в інтеле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туальних поєдинках.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E2276">
        <w:rPr>
          <w:rFonts w:ascii="Comic Sans MS" w:hAnsi="Comic Sans MS"/>
          <w:color w:val="000000"/>
          <w:sz w:val="24"/>
          <w:szCs w:val="24"/>
          <w:lang w:val="uk-UA"/>
        </w:rPr>
        <w:t xml:space="preserve">Пошта.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Кожному учню пропонується визначити свою «адресу» в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кабінеті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. Ряди парт гратимуть роль вулиць, самі парти або столи – будинків. Учні на аркушах запис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ють питання за текстом домашнього параграфа, пишуть адресу одно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групника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(1-ша Зелена вулиця, буд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нок 3, Олені), свою зворотну адресу і з допомогою листоноші відправляють записку адрес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ту. Адресати повинні письмово відповісти на питання. За командою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викладача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гра зупин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я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ється й оцінюються декілька «листів». Найвищу оцінку одержують ті, хто поставив цікаве 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тання й отримав на нього правильну відповідь.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01E84">
        <w:rPr>
          <w:rFonts w:ascii="Comic Sans MS" w:hAnsi="Comic Sans MS"/>
          <w:color w:val="000000"/>
          <w:sz w:val="24"/>
          <w:szCs w:val="24"/>
          <w:lang w:val="uk-UA"/>
        </w:rPr>
        <w:t>Шпаргалка.</w:t>
      </w:r>
      <w:r w:rsidRPr="00265AC9">
        <w:rPr>
          <w:rFonts w:ascii="Times New Roman" w:hAnsi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Учням пропонується зробити шпаргалку (у три етапи) до складного або великого за обсягом тексту домашнього завдання. Цей методичний прийом прийнятний тоді, коли матеріал добре знайомий учням.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Етап 1. Скласти план тексту, використовуючи всього декілька ключових слів. Умова: на читання однієї сторінки тексту і конспектування відводиться тільки 30 секунд. Записи, які стосуються однієї сторінки підручника, відділяються суцільною лінією.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Етап 2. Текст знову з першої сторінки. Конспект записують у виді коротких тез. На роботу з однією сторінкою тексту відводиться 1 хвилина.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Етап 3. До шпаргалки записують питання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до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кожної сторінки, час роботи – 1 хвилина.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Після закінчення роботи проводиться конкурс шпаргалок (найкращі шпаргалки і п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тання).</w:t>
      </w:r>
    </w:p>
    <w:p w:rsidR="00254E3B" w:rsidRPr="00265AC9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1E84">
        <w:rPr>
          <w:rFonts w:ascii="Comic Sans MS" w:hAnsi="Comic Sans MS"/>
          <w:color w:val="000000"/>
          <w:sz w:val="24"/>
          <w:szCs w:val="24"/>
          <w:lang w:val="uk-UA"/>
        </w:rPr>
        <w:t>Контроль шляхом вибору завдань.</w:t>
      </w:r>
      <w:r w:rsidRPr="00265AC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Найоптимальніший для вивчення точних дисциплін.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Контрольна (перевірочна) робота виконується не шляхом розв'язування запропон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ваних задач, а шляхом вибору тих із них, які учень, на його думку, може розв'язати. На ст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лах розкладаються задачі (завдання) трьох рівнів складності. Кожний учень читає умови з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вдань і робить відмітки на картці з допомогою оцінок за такими показниками: перші п'ять завдань –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найпростіші, наступні – складніші, і нарешті, останні п'ять задач – складні. В останній графі ставиться буква «Н», якщо учень не розуміє задачі, і буква «П», якщо він р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265AC9">
        <w:rPr>
          <w:rFonts w:ascii="Times New Roman" w:hAnsi="Times New Roman"/>
          <w:color w:val="000000"/>
          <w:sz w:val="24"/>
          <w:szCs w:val="24"/>
          <w:lang w:val="uk-UA"/>
        </w:rPr>
        <w:t>зуміє завдання.</w:t>
      </w: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Варіант </w:t>
      </w:r>
      <w:r w:rsidRPr="00281422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 картки для заповнення.</w:t>
      </w:r>
    </w:p>
    <w:p w:rsidR="00254E3B" w:rsidRPr="00281422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254E3B" w:rsidRPr="00281422" w:rsidTr="00C55E29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160" w:type="dxa"/>
            <w:shd w:val="clear" w:color="auto" w:fill="FFFFFF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1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Ном</w:t>
            </w:r>
            <w:r w:rsidRPr="00281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е</w:t>
            </w:r>
            <w:r w:rsidRPr="002814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ри </w:t>
            </w:r>
            <w:r w:rsidRPr="0028142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задач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5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8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9</w:t>
            </w:r>
          </w:p>
        </w:tc>
        <w:tc>
          <w:tcPr>
            <w:tcW w:w="342" w:type="dxa"/>
            <w:shd w:val="clear" w:color="auto" w:fill="FFFFFF"/>
            <w:vAlign w:val="center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</w:pPr>
            <w:r w:rsidRPr="00281422">
              <w:rPr>
                <w:rFonts w:ascii="Times New Roman" w:hAnsi="Times New Roman"/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</w:tr>
      <w:tr w:rsidR="00254E3B" w:rsidRPr="00265AC9" w:rsidTr="00C55E29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160" w:type="dxa"/>
            <w:shd w:val="clear" w:color="auto" w:fill="FFFFFF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Знаю</w:t>
            </w:r>
          </w:p>
        </w:tc>
        <w:tc>
          <w:tcPr>
            <w:tcW w:w="341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3B" w:rsidRPr="00265AC9" w:rsidTr="00C55E29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160" w:type="dxa"/>
            <w:shd w:val="clear" w:color="auto" w:fill="FFFFFF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Можу розв'яз</w:t>
            </w: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а</w:t>
            </w: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ти</w:t>
            </w:r>
          </w:p>
        </w:tc>
        <w:tc>
          <w:tcPr>
            <w:tcW w:w="341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4E3B" w:rsidRPr="00265AC9" w:rsidTr="00C55E29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2160" w:type="dxa"/>
            <w:shd w:val="clear" w:color="auto" w:fill="FFFFFF"/>
          </w:tcPr>
          <w:p w:rsidR="00254E3B" w:rsidRPr="00281422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Розумію (не р</w:t>
            </w: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о</w:t>
            </w:r>
            <w:r w:rsidRPr="0028142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зу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мію) </w:t>
            </w:r>
          </w:p>
        </w:tc>
        <w:tc>
          <w:tcPr>
            <w:tcW w:w="341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FFFFFF"/>
          </w:tcPr>
          <w:p w:rsidR="00254E3B" w:rsidRPr="00265AC9" w:rsidRDefault="00254E3B" w:rsidP="00C55E2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</w:p>
    <w:p w:rsidR="00254E3B" w:rsidRDefault="00254E3B" w:rsidP="00254E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uk-UA"/>
        </w:rPr>
      </w:pPr>
    </w:p>
    <w:p w:rsidR="00751611" w:rsidRDefault="00751611" w:rsidP="00254E3B"/>
    <w:sectPr w:rsidR="00751611" w:rsidSect="00C64760">
      <w:type w:val="continuous"/>
      <w:pgSz w:w="11905" w:h="16837"/>
      <w:pgMar w:top="567" w:right="567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412609D"/>
    <w:multiLevelType w:val="hybridMultilevel"/>
    <w:tmpl w:val="55007BF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9110048"/>
    <w:multiLevelType w:val="hybridMultilevel"/>
    <w:tmpl w:val="E146E272"/>
    <w:lvl w:ilvl="0" w:tplc="E6E22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254E3B"/>
    <w:rsid w:val="001D4321"/>
    <w:rsid w:val="002448A1"/>
    <w:rsid w:val="00254E3B"/>
    <w:rsid w:val="00330995"/>
    <w:rsid w:val="00751611"/>
    <w:rsid w:val="00B25B76"/>
    <w:rsid w:val="00B32B9F"/>
    <w:rsid w:val="00C6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3B"/>
    <w:pPr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2670</Words>
  <Characters>15220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</cp:revision>
  <dcterms:created xsi:type="dcterms:W3CDTF">2011-09-06T10:51:00Z</dcterms:created>
  <dcterms:modified xsi:type="dcterms:W3CDTF">2011-09-06T10:52:00Z</dcterms:modified>
</cp:coreProperties>
</file>